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Regional Sales Manager</w:t>
      </w:r>
    </w:p>
    <w:p>
      <w:r>
        <w:rPr>
          <w:b/>
          <w:bCs/>
        </w:rPr>
        <w:t xml:space="preserve">Department: </w:t>
      </w:r>
      <w:r>
        <w:t xml:space="preserve">Commercial</w:t>
      </w:r>
    </w:p>
    <w:p>
      <w:r>
        <w:rPr>
          <w:b/>
          <w:bCs/>
        </w:rPr>
        <w:t xml:space="preserve">Region: </w:t>
      </w:r>
      <w:r>
        <w:t xml:space="preserve">North West, UK</w:t>
      </w:r>
    </w:p>
    <w:p/>
    <w:p>
      <w:pPr>
        <w:spacing w:after="200"/>
      </w:pPr>
      <w:r>
        <w:t xml:space="preserve">Fenwick Retail Group is hiring a Regional Sales Manager to own commercial performance across a cluster of stores in the North West.</w:t>
      </w:r>
    </w:p>
    <w:p>
      <w:pPr>
        <w:spacing w:after="200"/>
      </w:pPr>
      <w:r>
        <w:t xml:space="preserve">You will coach store-level sales teams, run weekly trading reviews, and work closely with Trade Marketing on regional promotional execution.</w:t>
      </w:r>
    </w:p>
    <w:p>
      <w:pPr>
        <w:spacing w:after="200"/>
      </w:pPr>
      <w:r>
        <w:t xml:space="preserve">We are looking for someone with 5+ years of multi-site retail commercial experience and a track record of hitting like-for-like sales targets.</w:t>
      </w:r>
    </w:p>
    <w:p>
      <w:pPr>
        <w:spacing w:after="200"/>
      </w:pPr>
      <w:r>
        <w:t xml:space="preserve">This role reports into the Head of Commercial and is based from our Manchester regional office, with regular travel to stores across the North West.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2026-09-30T07:33:58.631Z</dcterms:created>
  <dcterms:modified xsi:type="dcterms:W3CDTF">2026-09-30T07:33:58.631Z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